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664D" w:rsidRDefault="00BB59E6">
      <w:pPr>
        <w:spacing w:after="288"/>
        <w:ind w:left="0" w:hanging="2"/>
        <w:jc w:val="center"/>
        <w:rPr>
          <w:rFonts w:ascii="Garamond" w:eastAsia="Garamond" w:hAnsi="Garamond" w:cs="Garamond"/>
          <w:sz w:val="22"/>
          <w:szCs w:val="22"/>
        </w:rPr>
      </w:pPr>
      <w:r>
        <w:rPr>
          <w:rFonts w:ascii="Garamond" w:eastAsia="Garamond" w:hAnsi="Garamond" w:cs="Garamond"/>
          <w:sz w:val="22"/>
          <w:szCs w:val="22"/>
        </w:rPr>
        <w:t>This prize is offered in partnership by the Australasian Association of Writing Programs (AAWP) and the University of Western Australia Publishing (UWAP)</w:t>
      </w:r>
    </w:p>
    <w:p w14:paraId="00000002" w14:textId="77777777" w:rsidR="00C2664D" w:rsidRDefault="00BB59E6">
      <w:pPr>
        <w:spacing w:after="120"/>
        <w:ind w:left="0" w:hanging="2"/>
        <w:jc w:val="center"/>
        <w:rPr>
          <w:rFonts w:ascii="Garamond" w:eastAsia="Garamond" w:hAnsi="Garamond" w:cs="Garamond"/>
          <w:sz w:val="22"/>
          <w:szCs w:val="22"/>
        </w:rPr>
      </w:pPr>
      <w:r>
        <w:rPr>
          <w:rFonts w:ascii="Garamond" w:eastAsia="Garamond" w:hAnsi="Garamond" w:cs="Garamond"/>
          <w:b/>
          <w:sz w:val="22"/>
          <w:szCs w:val="22"/>
        </w:rPr>
        <w:t>The Prize</w:t>
      </w:r>
      <w:r>
        <w:rPr>
          <w:rFonts w:ascii="Garamond" w:eastAsia="Garamond" w:hAnsi="Garamond" w:cs="Garamond"/>
          <w:sz w:val="22"/>
          <w:szCs w:val="22"/>
        </w:rPr>
        <w:t>—</w:t>
      </w:r>
      <w:r>
        <w:rPr>
          <w:rFonts w:ascii="Garamond" w:eastAsia="Garamond" w:hAnsi="Garamond" w:cs="Garamond"/>
          <w:b/>
          <w:sz w:val="22"/>
          <w:szCs w:val="22"/>
        </w:rPr>
        <w:t>Publication Pathway/Expert Mentoring</w:t>
      </w:r>
    </w:p>
    <w:p w14:paraId="00000003"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 xml:space="preserve">Have you written a poetry collection, literary novel, short story collection or a hybrid work that crosses genre boundaries? Enter the Australasian Association of Writing Programs’ (AAWP) ‘Chapter One’ competition for your chance to win. </w:t>
      </w:r>
    </w:p>
    <w:p w14:paraId="00000004" w14:textId="4CC4090B"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If you win you will receive—a written appraisal of your work from an established literary author and a letter of recommendation to the University of Western Australia Publishing (UWAP). This ‘tick of approval’ will see your manuscript assessed without delay. You will, effectively, leap to the top of the submissions pile. You will also receive a $500.00 cash prize and fully subsidised conference fees to attend the annual conference of the AAWP (November 202</w:t>
      </w:r>
      <w:r w:rsidR="00645F40">
        <w:rPr>
          <w:rFonts w:ascii="Garamond" w:eastAsia="Garamond" w:hAnsi="Garamond" w:cs="Garamond"/>
          <w:sz w:val="22"/>
          <w:szCs w:val="22"/>
        </w:rPr>
        <w:t>1</w:t>
      </w:r>
      <w:r>
        <w:rPr>
          <w:rFonts w:ascii="Garamond" w:eastAsia="Garamond" w:hAnsi="Garamond" w:cs="Garamond"/>
          <w:sz w:val="22"/>
          <w:szCs w:val="22"/>
        </w:rPr>
        <w:t xml:space="preserve">) where you will be invited to read from your work. </w:t>
      </w:r>
    </w:p>
    <w:p w14:paraId="00000005"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 xml:space="preserve">If your full manuscript is as robust as ‘Chapter One’ you may secure a publishing contract with UWAP: </w:t>
      </w:r>
      <w:hyperlink r:id="rId7">
        <w:r>
          <w:rPr>
            <w:rFonts w:ascii="Garamond" w:eastAsia="Garamond" w:hAnsi="Garamond" w:cs="Garamond"/>
            <w:color w:val="0000FF"/>
            <w:sz w:val="22"/>
            <w:szCs w:val="22"/>
            <w:u w:val="single"/>
          </w:rPr>
          <w:t>http://uwap.uwa.edu.au</w:t>
        </w:r>
      </w:hyperlink>
      <w:r>
        <w:rPr>
          <w:rFonts w:ascii="Garamond" w:eastAsia="Garamond" w:hAnsi="Garamond" w:cs="Garamond"/>
          <w:sz w:val="22"/>
          <w:szCs w:val="22"/>
        </w:rPr>
        <w:t xml:space="preserve">.  </w:t>
      </w:r>
    </w:p>
    <w:p w14:paraId="00000006"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 xml:space="preserve">Take advantage of this stunning opportunity. Fast track your writing journey in a fiercely competitive market. </w:t>
      </w:r>
    </w:p>
    <w:p w14:paraId="00000007" w14:textId="77777777" w:rsidR="00C2664D" w:rsidRDefault="00BB59E6">
      <w:pPr>
        <w:spacing w:after="120"/>
        <w:ind w:left="0" w:hanging="2"/>
        <w:jc w:val="center"/>
        <w:rPr>
          <w:rFonts w:ascii="Garamond" w:eastAsia="Garamond" w:hAnsi="Garamond" w:cs="Garamond"/>
          <w:sz w:val="22"/>
          <w:szCs w:val="22"/>
        </w:rPr>
      </w:pPr>
      <w:r>
        <w:rPr>
          <w:rFonts w:ascii="Garamond" w:eastAsia="Garamond" w:hAnsi="Garamond" w:cs="Garamond"/>
          <w:b/>
          <w:sz w:val="22"/>
          <w:szCs w:val="22"/>
        </w:rPr>
        <w:t>Conditions of Entry</w:t>
      </w:r>
    </w:p>
    <w:p w14:paraId="00000008"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 xml:space="preserve">1. This competition is open to emerging writers. Emerging writers will not have a full-length, single-authored, commercially published, print publication in fiction, poetry, or creative nonfiction. Emerging writers who have published in electronic format only, or who have published work in collections showcasing multiple authors, are eligible. </w:t>
      </w:r>
    </w:p>
    <w:p w14:paraId="00000009"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2. ‘Emerging Writers’ may include writing students, research higher degree students, and research higher degree graduates and may also include submissions from writers beyond their graduation. Submissions are welcome from emerging writers outside of the university setting.</w:t>
      </w:r>
    </w:p>
    <w:p w14:paraId="0000000A" w14:textId="663903DD"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 xml:space="preserve">3. The AAWP ‘Chapter One’ Prize opens on </w:t>
      </w:r>
      <w:r w:rsidR="00645F40">
        <w:rPr>
          <w:rFonts w:ascii="Garamond" w:eastAsia="Garamond" w:hAnsi="Garamond" w:cs="Garamond"/>
          <w:sz w:val="22"/>
          <w:szCs w:val="22"/>
        </w:rPr>
        <w:t>3</w:t>
      </w:r>
      <w:r w:rsidR="009A12B4">
        <w:rPr>
          <w:rFonts w:ascii="Garamond" w:eastAsia="Garamond" w:hAnsi="Garamond" w:cs="Garamond"/>
          <w:sz w:val="22"/>
          <w:szCs w:val="22"/>
        </w:rPr>
        <w:t>0</w:t>
      </w:r>
      <w:r w:rsidR="00645F40">
        <w:rPr>
          <w:rFonts w:ascii="Garamond" w:eastAsia="Garamond" w:hAnsi="Garamond" w:cs="Garamond"/>
          <w:sz w:val="22"/>
          <w:szCs w:val="22"/>
        </w:rPr>
        <w:t xml:space="preserve"> April 2021</w:t>
      </w:r>
      <w:r>
        <w:rPr>
          <w:rFonts w:ascii="Garamond" w:eastAsia="Garamond" w:hAnsi="Garamond" w:cs="Garamond"/>
          <w:sz w:val="22"/>
          <w:szCs w:val="22"/>
        </w:rPr>
        <w:t xml:space="preserve"> and closes at midnight on 31 July 202</w:t>
      </w:r>
      <w:r w:rsidR="00645F40">
        <w:rPr>
          <w:rFonts w:ascii="Garamond" w:eastAsia="Garamond" w:hAnsi="Garamond" w:cs="Garamond"/>
          <w:sz w:val="22"/>
          <w:szCs w:val="22"/>
        </w:rPr>
        <w:t>1</w:t>
      </w:r>
      <w:r>
        <w:rPr>
          <w:rFonts w:ascii="Garamond" w:eastAsia="Garamond" w:hAnsi="Garamond" w:cs="Garamond"/>
          <w:sz w:val="22"/>
          <w:szCs w:val="22"/>
        </w:rPr>
        <w:t xml:space="preserve">. Late submissions will not be accepted. </w:t>
      </w:r>
    </w:p>
    <w:p w14:paraId="0000000B"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 xml:space="preserve">4. Entries should not exceed 50 lines (poetry) or 5,000 words (prose). An extract from a subsequent chapter is permissible </w:t>
      </w:r>
      <w:proofErr w:type="gramStart"/>
      <w:r>
        <w:rPr>
          <w:rFonts w:ascii="Garamond" w:eastAsia="Garamond" w:hAnsi="Garamond" w:cs="Garamond"/>
          <w:sz w:val="22"/>
          <w:szCs w:val="22"/>
        </w:rPr>
        <w:t>as long as</w:t>
      </w:r>
      <w:proofErr w:type="gramEnd"/>
      <w:r>
        <w:rPr>
          <w:rFonts w:ascii="Garamond" w:eastAsia="Garamond" w:hAnsi="Garamond" w:cs="Garamond"/>
          <w:sz w:val="22"/>
          <w:szCs w:val="22"/>
        </w:rPr>
        <w:t xml:space="preserve"> the total submission adheres to the aforementioned guidelines. </w:t>
      </w:r>
    </w:p>
    <w:p w14:paraId="0000000C"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 xml:space="preserve">5. You must submit a 500-word synopsis with your submission. The synopsis should precede your submission and the work should be submitted as one Word document. </w:t>
      </w:r>
    </w:p>
    <w:p w14:paraId="0000000D" w14:textId="79B42C9A"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6. The winner will be announced on the AAWP website no later than 30 September 202</w:t>
      </w:r>
      <w:r w:rsidR="00645F40">
        <w:rPr>
          <w:rFonts w:ascii="Garamond" w:eastAsia="Garamond" w:hAnsi="Garamond" w:cs="Garamond"/>
          <w:sz w:val="22"/>
          <w:szCs w:val="22"/>
        </w:rPr>
        <w:t>1</w:t>
      </w:r>
      <w:r>
        <w:rPr>
          <w:rFonts w:ascii="Garamond" w:eastAsia="Garamond" w:hAnsi="Garamond" w:cs="Garamond"/>
          <w:sz w:val="22"/>
          <w:szCs w:val="22"/>
        </w:rPr>
        <w:t>. At this time the winner will submit a full manuscript together with a 500-word synopsis. The entry should be formatted as follows—line spacing: 1.5, font size: 12-point, font: Times New Roman or Garamond.</w:t>
      </w:r>
    </w:p>
    <w:p w14:paraId="0000000E"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7. ‘Chapter One’ is open to current members of the</w:t>
      </w:r>
      <w:bookmarkStart w:id="0" w:name="_GoBack"/>
      <w:bookmarkEnd w:id="0"/>
      <w:r>
        <w:rPr>
          <w:rFonts w:ascii="Garamond" w:eastAsia="Garamond" w:hAnsi="Garamond" w:cs="Garamond"/>
          <w:sz w:val="22"/>
          <w:szCs w:val="22"/>
        </w:rPr>
        <w:t xml:space="preserve"> AAWP; if membership is not active prior to the entry being submitted, the entry is invalidated. </w:t>
      </w:r>
    </w:p>
    <w:p w14:paraId="0000000F"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 xml:space="preserve">8. You may enter as many times as you wish. Subsequent entries incur a separate fee. </w:t>
      </w:r>
    </w:p>
    <w:p w14:paraId="00000010" w14:textId="77777777" w:rsidR="00C2664D" w:rsidRDefault="00BB59E6">
      <w:pPr>
        <w:spacing w:after="120"/>
        <w:ind w:left="0" w:hanging="2"/>
        <w:rPr>
          <w:rFonts w:ascii="Garamond" w:eastAsia="Garamond" w:hAnsi="Garamond" w:cs="Garamond"/>
          <w:color w:val="222222"/>
          <w:sz w:val="22"/>
          <w:szCs w:val="22"/>
        </w:rPr>
      </w:pPr>
      <w:r>
        <w:rPr>
          <w:rFonts w:ascii="Garamond" w:eastAsia="Garamond" w:hAnsi="Garamond" w:cs="Garamond"/>
          <w:sz w:val="22"/>
          <w:szCs w:val="22"/>
        </w:rPr>
        <w:t xml:space="preserve">9. </w:t>
      </w:r>
      <w:r>
        <w:rPr>
          <w:rFonts w:ascii="Garamond" w:eastAsia="Garamond" w:hAnsi="Garamond" w:cs="Garamond"/>
          <w:color w:val="222222"/>
          <w:sz w:val="22"/>
          <w:szCs w:val="22"/>
        </w:rPr>
        <w:t xml:space="preserve">The entry should be de-identified. The author’s name, or other identifying characteristics, should not appear on the submission. Judging is blind. </w:t>
      </w:r>
    </w:p>
    <w:p w14:paraId="00000011"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 xml:space="preserve">10. Entries may not be altered after they have been submitted. </w:t>
      </w:r>
    </w:p>
    <w:p w14:paraId="00000012"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 xml:space="preserve">11. The AAWP reserves the right to disqualify any entry that breaches the rules. </w:t>
      </w:r>
    </w:p>
    <w:p w14:paraId="00000013"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 xml:space="preserve">12. The judges’ verdict is final. The judges will not </w:t>
      </w:r>
      <w:proofErr w:type="gramStart"/>
      <w:r>
        <w:rPr>
          <w:rFonts w:ascii="Garamond" w:eastAsia="Garamond" w:hAnsi="Garamond" w:cs="Garamond"/>
          <w:sz w:val="22"/>
          <w:szCs w:val="22"/>
        </w:rPr>
        <w:t>enter into</w:t>
      </w:r>
      <w:proofErr w:type="gramEnd"/>
      <w:r>
        <w:rPr>
          <w:rFonts w:ascii="Garamond" w:eastAsia="Garamond" w:hAnsi="Garamond" w:cs="Garamond"/>
          <w:sz w:val="22"/>
          <w:szCs w:val="22"/>
        </w:rPr>
        <w:t xml:space="preserve"> correspondence or discussion about the outcome. </w:t>
      </w:r>
    </w:p>
    <w:p w14:paraId="00000014"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lastRenderedPageBreak/>
        <w:t xml:space="preserve">13. The submission may include work that has been published previously providing such publication does not breach the competition rules and </w:t>
      </w:r>
      <w:proofErr w:type="gramStart"/>
      <w:r>
        <w:rPr>
          <w:rFonts w:ascii="Garamond" w:eastAsia="Garamond" w:hAnsi="Garamond" w:cs="Garamond"/>
          <w:sz w:val="22"/>
          <w:szCs w:val="22"/>
        </w:rPr>
        <w:t>as long as</w:t>
      </w:r>
      <w:proofErr w:type="gramEnd"/>
      <w:r>
        <w:rPr>
          <w:rFonts w:ascii="Garamond" w:eastAsia="Garamond" w:hAnsi="Garamond" w:cs="Garamond"/>
          <w:sz w:val="22"/>
          <w:szCs w:val="22"/>
        </w:rPr>
        <w:t xml:space="preserve"> the author owns the copyright. </w:t>
      </w:r>
    </w:p>
    <w:p w14:paraId="00000015" w14:textId="77777777" w:rsidR="00C2664D" w:rsidRDefault="00BB59E6">
      <w:pPr>
        <w:spacing w:after="120"/>
        <w:ind w:left="0" w:hanging="2"/>
        <w:jc w:val="center"/>
        <w:rPr>
          <w:rFonts w:ascii="Garamond" w:eastAsia="Garamond" w:hAnsi="Garamond" w:cs="Garamond"/>
          <w:sz w:val="22"/>
          <w:szCs w:val="22"/>
        </w:rPr>
      </w:pPr>
      <w:r>
        <w:rPr>
          <w:rFonts w:ascii="Garamond" w:eastAsia="Garamond" w:hAnsi="Garamond" w:cs="Garamond"/>
          <w:b/>
          <w:sz w:val="22"/>
          <w:szCs w:val="22"/>
        </w:rPr>
        <w:t>How to Enter</w:t>
      </w:r>
    </w:p>
    <w:p w14:paraId="00000016"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 xml:space="preserve">Entry is via: </w:t>
      </w:r>
      <w:hyperlink r:id="rId8">
        <w:r>
          <w:rPr>
            <w:rFonts w:ascii="Garamond" w:eastAsia="Garamond" w:hAnsi="Garamond" w:cs="Garamond"/>
            <w:color w:val="0000FF"/>
            <w:sz w:val="22"/>
            <w:szCs w:val="22"/>
            <w:u w:val="single"/>
          </w:rPr>
          <w:t>https://meniscusliteraryjournal.submittable.com/submit</w:t>
        </w:r>
      </w:hyperlink>
    </w:p>
    <w:p w14:paraId="00000017"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 xml:space="preserve">Please go to </w:t>
      </w:r>
      <w:hyperlink r:id="rId9">
        <w:r>
          <w:rPr>
            <w:rFonts w:ascii="Garamond" w:eastAsia="Garamond" w:hAnsi="Garamond" w:cs="Garamond"/>
            <w:color w:val="0000FF"/>
            <w:sz w:val="22"/>
            <w:szCs w:val="22"/>
            <w:u w:val="single"/>
          </w:rPr>
          <w:t>www.aawp.org.au</w:t>
        </w:r>
      </w:hyperlink>
      <w:r>
        <w:rPr>
          <w:rFonts w:ascii="Garamond" w:eastAsia="Garamond" w:hAnsi="Garamond" w:cs="Garamond"/>
          <w:sz w:val="22"/>
          <w:szCs w:val="22"/>
        </w:rPr>
        <w:t xml:space="preserve"> for further information: available under News (Opportunities) or Journals (Meniscus).</w:t>
      </w:r>
    </w:p>
    <w:p w14:paraId="00000018"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The entry fee is $30.00.</w:t>
      </w:r>
    </w:p>
    <w:p w14:paraId="00000019" w14:textId="77777777" w:rsidR="00C2664D" w:rsidRDefault="00C2664D">
      <w:pPr>
        <w:spacing w:after="120"/>
        <w:ind w:left="0" w:hanging="2"/>
        <w:rPr>
          <w:rFonts w:ascii="Garamond" w:eastAsia="Garamond" w:hAnsi="Garamond" w:cs="Garamond"/>
          <w:sz w:val="22"/>
          <w:szCs w:val="22"/>
        </w:rPr>
      </w:pPr>
    </w:p>
    <w:p w14:paraId="0000001A"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Terms and Conditions</w:t>
      </w:r>
    </w:p>
    <w:p w14:paraId="0000001B"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1. Copyright in the submitted work will remain with the entrant. The AAWP will not reproduce any entries or synopses without the express permission of the entrant. If needed, a copyright licence can be negotiated after the Prize has been awarded.</w:t>
      </w:r>
    </w:p>
    <w:p w14:paraId="0000001C"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2. The letter of recommendation written to UWAP does not guarantee a publishing contract.</w:t>
      </w:r>
    </w:p>
    <w:p w14:paraId="0000001D" w14:textId="77777777" w:rsidR="00C2664D" w:rsidRDefault="00BB59E6">
      <w:pPr>
        <w:spacing w:after="120"/>
        <w:ind w:left="0" w:hanging="2"/>
        <w:rPr>
          <w:rFonts w:ascii="Garamond" w:eastAsia="Garamond" w:hAnsi="Garamond" w:cs="Garamond"/>
          <w:sz w:val="22"/>
          <w:szCs w:val="22"/>
        </w:rPr>
      </w:pPr>
      <w:r>
        <w:rPr>
          <w:rFonts w:ascii="Garamond" w:eastAsia="Garamond" w:hAnsi="Garamond" w:cs="Garamond"/>
          <w:sz w:val="22"/>
          <w:szCs w:val="22"/>
        </w:rPr>
        <w:t>3. The overall winner will receive $500.00 in prize money. This will be paid via bank transfer.</w:t>
      </w:r>
    </w:p>
    <w:p w14:paraId="0000001E" w14:textId="77777777" w:rsidR="00C2664D" w:rsidRDefault="00BB59E6">
      <w:pPr>
        <w:spacing w:after="120"/>
        <w:ind w:left="0" w:hanging="2"/>
        <w:rPr>
          <w:rFonts w:ascii="Garamond" w:eastAsia="Garamond" w:hAnsi="Garamond" w:cs="Garamond"/>
          <w:sz w:val="22"/>
          <w:szCs w:val="22"/>
        </w:rPr>
      </w:pPr>
      <w:bookmarkStart w:id="1" w:name="_heading=h.gjdgxs" w:colFirst="0" w:colLast="0"/>
      <w:bookmarkEnd w:id="1"/>
      <w:r>
        <w:rPr>
          <w:rFonts w:ascii="Garamond" w:eastAsia="Garamond" w:hAnsi="Garamond" w:cs="Garamond"/>
          <w:sz w:val="22"/>
          <w:szCs w:val="22"/>
        </w:rPr>
        <w:t>4. AAWP conference fees (negotiated annually) are provided for the winner. This includes conference attendance (and all the benefits that entails). Extra fees (i.e. for the conference dinner, or for special activities such as workshops or tours) are the responsibility of the winner.</w:t>
      </w:r>
    </w:p>
    <w:p w14:paraId="0000001F" w14:textId="77777777" w:rsidR="00C2664D" w:rsidRDefault="00C2664D">
      <w:pPr>
        <w:spacing w:after="120"/>
        <w:ind w:left="0" w:hanging="2"/>
        <w:rPr>
          <w:rFonts w:ascii="Garamond" w:eastAsia="Garamond" w:hAnsi="Garamond" w:cs="Garamond"/>
          <w:sz w:val="22"/>
          <w:szCs w:val="22"/>
        </w:rPr>
      </w:pPr>
    </w:p>
    <w:p w14:paraId="00000020" w14:textId="77777777" w:rsidR="00C2664D" w:rsidRDefault="00C2664D">
      <w:pPr>
        <w:spacing w:after="120"/>
        <w:ind w:left="0" w:hanging="2"/>
        <w:rPr>
          <w:rFonts w:ascii="Garamond" w:eastAsia="Garamond" w:hAnsi="Garamond" w:cs="Garamond"/>
          <w:sz w:val="22"/>
          <w:szCs w:val="22"/>
        </w:rPr>
      </w:pPr>
    </w:p>
    <w:sectPr w:rsidR="00C2664D">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4033" w14:textId="77777777" w:rsidR="006B63AD" w:rsidRDefault="006B63AD">
      <w:pPr>
        <w:spacing w:line="240" w:lineRule="auto"/>
        <w:ind w:left="0" w:hanging="2"/>
      </w:pPr>
      <w:r>
        <w:separator/>
      </w:r>
    </w:p>
  </w:endnote>
  <w:endnote w:type="continuationSeparator" w:id="0">
    <w:p w14:paraId="7A6F821B" w14:textId="77777777" w:rsidR="006B63AD" w:rsidRDefault="006B63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FA70" w14:textId="77777777" w:rsidR="00645F40" w:rsidRDefault="00645F4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3AF2" w14:textId="77777777" w:rsidR="00645F40" w:rsidRDefault="00645F4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5F95" w14:textId="77777777" w:rsidR="00645F40" w:rsidRDefault="00645F4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49CEF" w14:textId="77777777" w:rsidR="006B63AD" w:rsidRDefault="006B63AD">
      <w:pPr>
        <w:spacing w:line="240" w:lineRule="auto"/>
        <w:ind w:left="0" w:hanging="2"/>
      </w:pPr>
      <w:r>
        <w:separator/>
      </w:r>
    </w:p>
  </w:footnote>
  <w:footnote w:type="continuationSeparator" w:id="0">
    <w:p w14:paraId="443EB2ED" w14:textId="77777777" w:rsidR="006B63AD" w:rsidRDefault="006B63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008A" w14:textId="77777777" w:rsidR="00645F40" w:rsidRDefault="00645F4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1C5B85AE" w:rsidR="00C2664D" w:rsidRDefault="00BB59E6">
    <w:pPr>
      <w:pBdr>
        <w:top w:val="nil"/>
        <w:left w:val="nil"/>
        <w:bottom w:val="nil"/>
        <w:right w:val="nil"/>
        <w:between w:val="nil"/>
      </w:pBdr>
      <w:tabs>
        <w:tab w:val="center" w:pos="4320"/>
        <w:tab w:val="right" w:pos="8640"/>
      </w:tabs>
      <w:spacing w:line="240" w:lineRule="auto"/>
      <w:ind w:left="0" w:hanging="2"/>
      <w:jc w:val="center"/>
      <w:rPr>
        <w:color w:val="000000"/>
      </w:rPr>
    </w:pPr>
    <w:r>
      <w:rPr>
        <w:rFonts w:ascii="Garamond" w:eastAsia="Garamond" w:hAnsi="Garamond" w:cs="Garamond"/>
        <w:b/>
        <w:color w:val="000000"/>
      </w:rPr>
      <w:t>‘Chapter One’ The AAWP Publication Pathway for Emerging Writers</w:t>
    </w:r>
    <w:r w:rsidR="00645F40">
      <w:rPr>
        <w:rFonts w:ascii="Garamond" w:eastAsia="Garamond" w:hAnsi="Garamond" w:cs="Garamond"/>
        <w:b/>
        <w:color w:val="000000"/>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25ED" w14:textId="77777777" w:rsidR="00645F40" w:rsidRDefault="00645F4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4D"/>
    <w:rsid w:val="00645F40"/>
    <w:rsid w:val="006B63AD"/>
    <w:rsid w:val="009A12B4"/>
    <w:rsid w:val="00BB59E6"/>
    <w:rsid w:val="00C266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90FA"/>
  <w15:docId w15:val="{412B035B-C242-4E06-B6D9-4B2610B2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320"/>
        <w:tab w:val="right" w:pos="864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rFonts w:ascii="Times" w:hAnsi="Times"/>
      <w:sz w:val="20"/>
      <w:szCs w:val="20"/>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imes New Roman" w:hAnsi="Times New Roman"/>
      <w:sz w:val="18"/>
      <w:szCs w:val="18"/>
    </w:rPr>
  </w:style>
  <w:style w:type="character" w:customStyle="1" w:styleId="BalloonTextChar">
    <w:name w:val="Balloon Text Char"/>
    <w:rPr>
      <w:rFonts w:ascii="Times New Roman" w:hAnsi="Times New Roman"/>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otect-au.mimecast.com/s/AiAaC3Q8BQtWKqgycgCb7I?domain=meniscusliteraryjournal.submittabl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uwap.uwa.edu.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wp.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vXjrCLz7CGBVF3ih9QBFQDaNw==">AMUW2mVUdrg4OggIIFapaVGIDJj2MuEwk8XPM8jIiHgPx3BrTy/NKG9wUlD4G7DdawgSsmUe9thWAlhznrI+TY5aaNbtLLi5a92okMadGOWkYLCc6cd3RpkfoCOQL/1AhhnQVV0t8Cu5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PRENDERGAST</dc:creator>
  <cp:lastModifiedBy>Daniel Juckes</cp:lastModifiedBy>
  <cp:revision>3</cp:revision>
  <dcterms:created xsi:type="dcterms:W3CDTF">2021-04-13T00:14:00Z</dcterms:created>
  <dcterms:modified xsi:type="dcterms:W3CDTF">2021-04-13T00:20:00Z</dcterms:modified>
</cp:coreProperties>
</file>